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31" w:rsidRDefault="001E1331" w:rsidP="001E13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#Need to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Add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on the main page of Governing bodies and make a link for the Public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Slef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Disclosure#</w:t>
      </w:r>
    </w:p>
    <w:p w:rsidR="001E1331" w:rsidRPr="001E1331" w:rsidRDefault="001E1331" w:rsidP="001E13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E133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Boards of Studies for </w:t>
      </w:r>
      <w:proofErr w:type="spellStart"/>
      <w:r w:rsidRPr="001E1331">
        <w:rPr>
          <w:rFonts w:ascii="Times New Roman" w:eastAsia="Times New Roman" w:hAnsi="Times New Roman" w:cs="Times New Roman"/>
          <w:b/>
          <w:bCs/>
          <w:sz w:val="27"/>
          <w:szCs w:val="27"/>
        </w:rPr>
        <w:t>Poornima</w:t>
      </w:r>
      <w:proofErr w:type="spellEnd"/>
      <w:r w:rsidRPr="001E133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University</w:t>
      </w:r>
    </w:p>
    <w:p w:rsidR="001E1331" w:rsidRPr="001E1331" w:rsidRDefault="001E1331" w:rsidP="001E133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E1331">
        <w:rPr>
          <w:rFonts w:ascii="Times New Roman" w:eastAsia="Times New Roman" w:hAnsi="Times New Roman" w:cs="Times New Roman"/>
          <w:sz w:val="24"/>
          <w:szCs w:val="24"/>
        </w:rPr>
        <w:t>The Boards of Studies (</w:t>
      </w:r>
      <w:proofErr w:type="spellStart"/>
      <w:r w:rsidRPr="001E1331">
        <w:rPr>
          <w:rFonts w:ascii="Times New Roman" w:eastAsia="Times New Roman" w:hAnsi="Times New Roman" w:cs="Times New Roman"/>
          <w:sz w:val="24"/>
          <w:szCs w:val="24"/>
        </w:rPr>
        <w:t>BoS</w:t>
      </w:r>
      <w:proofErr w:type="spellEnd"/>
      <w:r w:rsidRPr="001E1331">
        <w:rPr>
          <w:rFonts w:ascii="Times New Roman" w:eastAsia="Times New Roman" w:hAnsi="Times New Roman" w:cs="Times New Roman"/>
          <w:sz w:val="24"/>
          <w:szCs w:val="24"/>
        </w:rPr>
        <w:t xml:space="preserve">) at </w:t>
      </w:r>
      <w:proofErr w:type="spellStart"/>
      <w:r w:rsidRPr="001E1331">
        <w:rPr>
          <w:rFonts w:ascii="Times New Roman" w:eastAsia="Times New Roman" w:hAnsi="Times New Roman" w:cs="Times New Roman"/>
          <w:sz w:val="24"/>
          <w:szCs w:val="24"/>
        </w:rPr>
        <w:t>Poornima</w:t>
      </w:r>
      <w:proofErr w:type="spellEnd"/>
      <w:r w:rsidRPr="001E1331">
        <w:rPr>
          <w:rFonts w:ascii="Times New Roman" w:eastAsia="Times New Roman" w:hAnsi="Times New Roman" w:cs="Times New Roman"/>
          <w:sz w:val="24"/>
          <w:szCs w:val="24"/>
        </w:rPr>
        <w:t xml:space="preserve"> University play a pivotal role in shaping academic programs and refining educational strategies. By conducting regular discussions and reviews, the </w:t>
      </w:r>
      <w:proofErr w:type="spellStart"/>
      <w:r w:rsidRPr="001E1331">
        <w:rPr>
          <w:rFonts w:ascii="Times New Roman" w:eastAsia="Times New Roman" w:hAnsi="Times New Roman" w:cs="Times New Roman"/>
          <w:sz w:val="24"/>
          <w:szCs w:val="24"/>
        </w:rPr>
        <w:t>BoS</w:t>
      </w:r>
      <w:proofErr w:type="spellEnd"/>
      <w:r w:rsidRPr="001E1331">
        <w:rPr>
          <w:rFonts w:ascii="Times New Roman" w:eastAsia="Times New Roman" w:hAnsi="Times New Roman" w:cs="Times New Roman"/>
          <w:sz w:val="24"/>
          <w:szCs w:val="24"/>
        </w:rPr>
        <w:t xml:space="preserve"> ensures that the curriculum evolves to meet contemporary industry standards and advances in academia. Collaborations with industry leaders provide valuable insights, fostering the development of forward-thinking and innovative academic offerings.</w:t>
      </w:r>
    </w:p>
    <w:p w:rsidR="001E1331" w:rsidRDefault="001E1331" w:rsidP="001E133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E133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1E1331">
        <w:rPr>
          <w:rFonts w:ascii="Times New Roman" w:eastAsia="Times New Roman" w:hAnsi="Times New Roman" w:cs="Times New Roman"/>
          <w:sz w:val="24"/>
          <w:szCs w:val="24"/>
        </w:rPr>
        <w:t>BoS</w:t>
      </w:r>
      <w:proofErr w:type="spellEnd"/>
      <w:r w:rsidRPr="001E1331">
        <w:rPr>
          <w:rFonts w:ascii="Times New Roman" w:eastAsia="Times New Roman" w:hAnsi="Times New Roman" w:cs="Times New Roman"/>
          <w:sz w:val="24"/>
          <w:szCs w:val="24"/>
        </w:rPr>
        <w:t xml:space="preserve"> places a strong emphasis on integrating core subject expertise with practical skills, ensuring that graduates are well-prepared for professional challenges. Additionally, it remains dedicated to promoting research and exploration in emerging areas across disciplines like Science, Management, Humanities, and Technology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etc</w:t>
      </w:r>
      <w:r w:rsidRPr="001E13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1331" w:rsidRDefault="001E1331" w:rsidP="001E13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1E1331" w:rsidRPr="001E1331" w:rsidRDefault="001E1331" w:rsidP="001E13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following Boards of Studies have been constituted at </w:t>
      </w:r>
      <w:proofErr w:type="spellStart"/>
      <w:r w:rsidRPr="001E1331">
        <w:rPr>
          <w:rFonts w:ascii="Times New Roman" w:eastAsia="Times New Roman" w:hAnsi="Times New Roman" w:cs="Times New Roman"/>
          <w:b/>
          <w:bCs/>
          <w:sz w:val="24"/>
          <w:szCs w:val="24"/>
        </w:rPr>
        <w:t>Poornima</w:t>
      </w:r>
      <w:proofErr w:type="spellEnd"/>
      <w:r w:rsidRPr="001E1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University:</w:t>
      </w:r>
    </w:p>
    <w:p w:rsidR="001E1331" w:rsidRPr="001E1331" w:rsidRDefault="001E1331" w:rsidP="001E1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331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Computer Science &amp; Engineering (FCE)</w:t>
      </w:r>
    </w:p>
    <w:p w:rsidR="001E1331" w:rsidRPr="001E1331" w:rsidRDefault="001E1331" w:rsidP="001E1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331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Computer Applications (FCE)</w:t>
      </w:r>
    </w:p>
    <w:p w:rsidR="001E1331" w:rsidRPr="001E1331" w:rsidRDefault="001E1331" w:rsidP="001E1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331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Fashion &amp; Textile Design (FDA)</w:t>
      </w:r>
    </w:p>
    <w:p w:rsidR="001E1331" w:rsidRPr="001E1331" w:rsidRDefault="001E1331" w:rsidP="001E1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331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Interior Design (FDA)</w:t>
      </w:r>
    </w:p>
    <w:p w:rsidR="001E1331" w:rsidRPr="001E1331" w:rsidRDefault="001E1331" w:rsidP="001E1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331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Visual Arts (FDA)</w:t>
      </w:r>
    </w:p>
    <w:p w:rsidR="001E1331" w:rsidRPr="001E1331" w:rsidRDefault="001E1331" w:rsidP="001E1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331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Planning &amp; Architecture (FPA)</w:t>
      </w:r>
    </w:p>
    <w:p w:rsidR="001E1331" w:rsidRPr="001E1331" w:rsidRDefault="001E1331" w:rsidP="001E1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331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Management (FMC)</w:t>
      </w:r>
    </w:p>
    <w:p w:rsidR="001E1331" w:rsidRPr="001E1331" w:rsidRDefault="001E1331" w:rsidP="001E1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331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Commerce (FMC)</w:t>
      </w:r>
    </w:p>
    <w:p w:rsidR="001E1331" w:rsidRPr="001E1331" w:rsidRDefault="001E1331" w:rsidP="001E1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331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Hospitality &amp; Hotel Administration (FMC)</w:t>
      </w:r>
    </w:p>
    <w:p w:rsidR="001E1331" w:rsidRPr="001E1331" w:rsidRDefault="001E1331" w:rsidP="001E1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331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Civil Engineering (FET)</w:t>
      </w:r>
    </w:p>
    <w:p w:rsidR="001E1331" w:rsidRPr="001E1331" w:rsidRDefault="001E1331" w:rsidP="001E1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331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Electrical &amp; Electronics Engineering (FET)</w:t>
      </w:r>
    </w:p>
    <w:p w:rsidR="001E1331" w:rsidRPr="001E1331" w:rsidRDefault="001E1331" w:rsidP="001E1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331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Mechanical Engineering (FET)</w:t>
      </w:r>
    </w:p>
    <w:p w:rsidR="001E1331" w:rsidRPr="001E1331" w:rsidRDefault="001E1331" w:rsidP="001E1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331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Science &amp; Humanities (FSH)</w:t>
      </w:r>
    </w:p>
    <w:p w:rsidR="001E1331" w:rsidRPr="001E1331" w:rsidRDefault="001E1331" w:rsidP="001E1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331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Public Health (FPH)</w:t>
      </w:r>
    </w:p>
    <w:p w:rsidR="001E1331" w:rsidRPr="001E1331" w:rsidRDefault="001E1331" w:rsidP="001E1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331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Innovation, Research &amp; Entrepreneurship (FIRE)</w:t>
      </w:r>
    </w:p>
    <w:p w:rsidR="001E1331" w:rsidRPr="001E1331" w:rsidRDefault="001E1331" w:rsidP="001E13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331">
        <w:rPr>
          <w:rFonts w:ascii="Times New Roman" w:eastAsia="Times New Roman" w:hAnsi="Times New Roman" w:cs="Times New Roman"/>
          <w:sz w:val="24"/>
          <w:szCs w:val="24"/>
        </w:rPr>
        <w:t xml:space="preserve">Each Board of Studies is tasked with ensuring that the academic framework of its respective department aligns with the latest industry trends and academic research. Through these efforts, </w:t>
      </w:r>
      <w:proofErr w:type="spellStart"/>
      <w:r w:rsidRPr="001E1331">
        <w:rPr>
          <w:rFonts w:ascii="Times New Roman" w:eastAsia="Times New Roman" w:hAnsi="Times New Roman" w:cs="Times New Roman"/>
          <w:sz w:val="24"/>
          <w:szCs w:val="24"/>
        </w:rPr>
        <w:t>Poornima</w:t>
      </w:r>
      <w:proofErr w:type="spellEnd"/>
      <w:r w:rsidRPr="001E1331">
        <w:rPr>
          <w:rFonts w:ascii="Times New Roman" w:eastAsia="Times New Roman" w:hAnsi="Times New Roman" w:cs="Times New Roman"/>
          <w:sz w:val="24"/>
          <w:szCs w:val="24"/>
        </w:rPr>
        <w:t xml:space="preserve"> University continues to nurture innovation and excellence, fostering a holistic educational environment for its students.</w:t>
      </w:r>
    </w:p>
    <w:p w:rsidR="007F16F6" w:rsidRDefault="007F16F6">
      <w:bookmarkStart w:id="0" w:name="_GoBack"/>
      <w:bookmarkEnd w:id="0"/>
    </w:p>
    <w:sectPr w:rsidR="007F16F6" w:rsidSect="001E133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866"/>
    <w:multiLevelType w:val="multilevel"/>
    <w:tmpl w:val="4FA87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1"/>
    <w:rsid w:val="001E1331"/>
    <w:rsid w:val="007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13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E13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133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E13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13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13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E13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133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E13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1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2025-01-13T07:14:00Z</dcterms:created>
  <dcterms:modified xsi:type="dcterms:W3CDTF">2025-01-13T07:20:00Z</dcterms:modified>
</cp:coreProperties>
</file>